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82C7" w14:textId="77777777" w:rsidR="00864206" w:rsidRPr="00FF7F71" w:rsidRDefault="00864206" w:rsidP="00207AF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30C755C0" w14:textId="64772491" w:rsidR="00A4549E" w:rsidRPr="004C0124" w:rsidRDefault="00EE49B8" w:rsidP="00A4549E">
      <w:pPr>
        <w:rPr>
          <w:rFonts w:ascii="Arial" w:eastAsia="Times New Roman" w:hAnsi="Arial" w:cs="Arial"/>
          <w:color w:val="000000" w:themeColor="text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Hyperbare zuurstof therapie bij</w:t>
      </w:r>
      <w:r w:rsidR="00CB6B6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diabeti</w:t>
      </w:r>
      <w:r w:rsidR="00A4549E" w:rsidRPr="004C0124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s</w:t>
      </w:r>
      <w:r w:rsidR="00CB6B6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che ulcera</w:t>
      </w:r>
      <w:bookmarkStart w:id="0" w:name="_GoBack"/>
      <w:bookmarkEnd w:id="0"/>
      <w:r w:rsidR="00A4549E" w:rsidRPr="004C0124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en late radiatieschade; samen bereiken we meer?</w:t>
      </w:r>
    </w:p>
    <w:p w14:paraId="13A2C04C" w14:textId="6F343574" w:rsidR="00207AF6" w:rsidRPr="004C0124" w:rsidRDefault="00207AF6" w:rsidP="00207AF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4C0124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Symposium ter gelegenheid van het </w:t>
      </w:r>
      <w:r w:rsidR="006E7224" w:rsidRPr="004C0124">
        <w:rPr>
          <w:rFonts w:ascii="Arial" w:eastAsia="Times New Roman" w:hAnsi="Arial" w:cs="Arial"/>
          <w:b/>
          <w:bCs/>
          <w:kern w:val="36"/>
          <w:sz w:val="36"/>
          <w:szCs w:val="36"/>
        </w:rPr>
        <w:t>5-jarig</w:t>
      </w:r>
      <w:r w:rsidRPr="004C0124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bestaan van Antonius Hypercare, hyperbare geneeskunde</w:t>
      </w:r>
    </w:p>
    <w:p w14:paraId="65B7D955" w14:textId="77777777" w:rsidR="00864206" w:rsidRPr="00FF7F71" w:rsidRDefault="00207AF6" w:rsidP="00207A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b/>
          <w:bCs/>
          <w:sz w:val="24"/>
          <w:szCs w:val="24"/>
        </w:rPr>
        <w:t>Datum:</w:t>
      </w:r>
      <w:r w:rsidRPr="00FF7F71">
        <w:rPr>
          <w:rFonts w:ascii="Arial" w:eastAsia="Times New Roman" w:hAnsi="Arial" w:cs="Arial"/>
          <w:sz w:val="24"/>
          <w:szCs w:val="24"/>
        </w:rPr>
        <w:t xml:space="preserve"> Donderdag 18 oktober 2017</w:t>
      </w:r>
    </w:p>
    <w:p w14:paraId="591974C8" w14:textId="77777777" w:rsidR="00207AF6" w:rsidRPr="00FF7F71" w:rsidRDefault="00207AF6" w:rsidP="00207A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b/>
          <w:bCs/>
          <w:sz w:val="24"/>
          <w:szCs w:val="24"/>
        </w:rPr>
        <w:t>Tijdstip:</w:t>
      </w:r>
      <w:r w:rsidRPr="00FF7F71">
        <w:rPr>
          <w:rFonts w:ascii="Arial" w:eastAsia="Times New Roman" w:hAnsi="Arial" w:cs="Arial"/>
          <w:sz w:val="24"/>
          <w:szCs w:val="24"/>
        </w:rPr>
        <w:t xml:space="preserve"> </w:t>
      </w:r>
      <w:r w:rsidR="007035BC" w:rsidRPr="00FF7F71">
        <w:rPr>
          <w:rFonts w:ascii="Arial" w:eastAsia="Times New Roman" w:hAnsi="Arial" w:cs="Arial"/>
          <w:sz w:val="24"/>
          <w:szCs w:val="24"/>
        </w:rPr>
        <w:t>14:30</w:t>
      </w:r>
      <w:r w:rsidRPr="00FF7F71">
        <w:rPr>
          <w:rFonts w:ascii="Arial" w:eastAsia="Times New Roman" w:hAnsi="Arial" w:cs="Arial"/>
          <w:sz w:val="24"/>
          <w:szCs w:val="24"/>
        </w:rPr>
        <w:t xml:space="preserve"> - 18:00 uur</w:t>
      </w:r>
    </w:p>
    <w:p w14:paraId="40A213DE" w14:textId="77777777" w:rsidR="00864206" w:rsidRPr="00FF7F71" w:rsidRDefault="00207AF6" w:rsidP="00207A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b/>
          <w:bCs/>
          <w:sz w:val="24"/>
          <w:szCs w:val="24"/>
        </w:rPr>
        <w:t>Locatie: Restaurant Antonius Ziekenhuis, Bolswarderbaan 1, Sneek</w:t>
      </w:r>
      <w:r w:rsidRPr="00FF7F71">
        <w:rPr>
          <w:rFonts w:ascii="Arial" w:eastAsia="Times New Roman" w:hAnsi="Arial" w:cs="Arial"/>
          <w:sz w:val="24"/>
          <w:szCs w:val="24"/>
        </w:rPr>
        <w:t>.</w:t>
      </w:r>
    </w:p>
    <w:p w14:paraId="24E1051D" w14:textId="4C487351" w:rsidR="00A11B54" w:rsidRPr="00FF7F71" w:rsidRDefault="00207AF6" w:rsidP="004C01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br/>
      </w:r>
      <w:hyperlink r:id="rId4" w:tooltip="https://www.tilburguniversity.edu/nl/onderzoek/instituten-en-researchgroepen/tranzo/agenda/burgers-toezicht/" w:history="1">
        <w:r w:rsidRPr="00FF7F7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br/>
        </w:r>
      </w:hyperlink>
      <w:r w:rsidR="00C271FA">
        <w:rPr>
          <w:rFonts w:ascii="Arial" w:eastAsia="Times New Roman" w:hAnsi="Arial" w:cs="Arial"/>
          <w:sz w:val="24"/>
          <w:szCs w:val="24"/>
        </w:rPr>
        <w:t>Op woensdag 1</w:t>
      </w:r>
      <w:r w:rsidRPr="00FF7F71">
        <w:rPr>
          <w:rFonts w:ascii="Arial" w:eastAsia="Times New Roman" w:hAnsi="Arial" w:cs="Arial"/>
          <w:sz w:val="24"/>
          <w:szCs w:val="24"/>
        </w:rPr>
        <w:t xml:space="preserve">8 oktober 2017 zal Antonius Hypercare, hyperbare geneeskunde een mini symposium organiseren. In dit komend symposium </w:t>
      </w:r>
      <w:r w:rsidR="00A11B54" w:rsidRPr="00FF7F71">
        <w:rPr>
          <w:rFonts w:ascii="Arial" w:eastAsia="Times New Roman" w:hAnsi="Arial" w:cs="Arial"/>
          <w:sz w:val="24"/>
          <w:szCs w:val="24"/>
        </w:rPr>
        <w:t xml:space="preserve">zal </w:t>
      </w:r>
      <w:r w:rsidR="007035BC" w:rsidRPr="00FF7F71">
        <w:rPr>
          <w:rFonts w:ascii="Arial" w:eastAsia="Times New Roman" w:hAnsi="Arial" w:cs="Arial"/>
          <w:sz w:val="24"/>
          <w:szCs w:val="24"/>
        </w:rPr>
        <w:t xml:space="preserve">onder meer </w:t>
      </w:r>
      <w:r w:rsidR="00A11B54" w:rsidRPr="00FF7F71">
        <w:rPr>
          <w:rFonts w:ascii="Arial" w:eastAsia="Times New Roman" w:hAnsi="Arial" w:cs="Arial"/>
          <w:sz w:val="24"/>
          <w:szCs w:val="24"/>
        </w:rPr>
        <w:t xml:space="preserve">aandacht besteed </w:t>
      </w:r>
      <w:r w:rsidR="007035BC" w:rsidRPr="00FF7F71">
        <w:rPr>
          <w:rFonts w:ascii="Arial" w:eastAsia="Times New Roman" w:hAnsi="Arial" w:cs="Arial"/>
          <w:sz w:val="24"/>
          <w:szCs w:val="24"/>
        </w:rPr>
        <w:t>w</w:t>
      </w:r>
      <w:r w:rsidR="00A11B54" w:rsidRPr="00FF7F71">
        <w:rPr>
          <w:rFonts w:ascii="Arial" w:eastAsia="Times New Roman" w:hAnsi="Arial" w:cs="Arial"/>
          <w:sz w:val="24"/>
          <w:szCs w:val="24"/>
        </w:rPr>
        <w:t xml:space="preserve">orden aan de behandelingsresultaten van onze </w:t>
      </w:r>
      <w:r w:rsidR="004C0124" w:rsidRPr="00FF7F71">
        <w:rPr>
          <w:rFonts w:ascii="Arial" w:eastAsia="Times New Roman" w:hAnsi="Arial" w:cs="Arial"/>
          <w:sz w:val="24"/>
          <w:szCs w:val="24"/>
        </w:rPr>
        <w:t>patiëntenpopulatie</w:t>
      </w:r>
      <w:r w:rsidR="00A11B54" w:rsidRPr="00FF7F71">
        <w:rPr>
          <w:rFonts w:ascii="Arial" w:eastAsia="Times New Roman" w:hAnsi="Arial" w:cs="Arial"/>
          <w:sz w:val="24"/>
          <w:szCs w:val="24"/>
        </w:rPr>
        <w:t xml:space="preserve"> in de afgelopen 5 jaar en de toekomstplannen met betrekking tot de hyperbare geneeskunde in </w:t>
      </w:r>
      <w:r w:rsidR="00B96283" w:rsidRPr="00FF7F71">
        <w:rPr>
          <w:rFonts w:ascii="Arial" w:eastAsia="Times New Roman" w:hAnsi="Arial" w:cs="Arial"/>
          <w:sz w:val="24"/>
          <w:szCs w:val="24"/>
        </w:rPr>
        <w:t>Noord-Nederland</w:t>
      </w:r>
      <w:r w:rsidR="00A11B54" w:rsidRPr="00FF7F71">
        <w:rPr>
          <w:rFonts w:ascii="Arial" w:eastAsia="Times New Roman" w:hAnsi="Arial" w:cs="Arial"/>
          <w:sz w:val="24"/>
          <w:szCs w:val="24"/>
        </w:rPr>
        <w:t>. S</w:t>
      </w:r>
      <w:r w:rsidRPr="00FF7F71">
        <w:rPr>
          <w:rFonts w:ascii="Arial" w:eastAsia="Times New Roman" w:hAnsi="Arial" w:cs="Arial"/>
          <w:sz w:val="24"/>
          <w:szCs w:val="24"/>
        </w:rPr>
        <w:t>prekers op het symposium zijn</w:t>
      </w:r>
      <w:r w:rsidR="00672A1C" w:rsidRPr="00FF7F71">
        <w:rPr>
          <w:rFonts w:ascii="Arial" w:eastAsia="Times New Roman" w:hAnsi="Arial" w:cs="Arial"/>
          <w:sz w:val="24"/>
          <w:szCs w:val="24"/>
        </w:rPr>
        <w:t xml:space="preserve"> </w:t>
      </w:r>
      <w:r w:rsidR="00AD4A3F">
        <w:rPr>
          <w:rFonts w:ascii="Arial" w:eastAsia="Times New Roman" w:hAnsi="Arial" w:cs="Arial"/>
          <w:sz w:val="24"/>
          <w:szCs w:val="24"/>
        </w:rPr>
        <w:t>Prof Dr. van Hulst (Hyperbare Ge</w:t>
      </w:r>
      <w:r w:rsidR="00211F40">
        <w:rPr>
          <w:rFonts w:ascii="Arial" w:eastAsia="Times New Roman" w:hAnsi="Arial" w:cs="Arial"/>
          <w:sz w:val="24"/>
          <w:szCs w:val="24"/>
        </w:rPr>
        <w:t xml:space="preserve">neeskunde AMC), Prof Dr Stalpers (Radiotherapie AMC), </w:t>
      </w:r>
      <w:r w:rsidR="00050D39">
        <w:rPr>
          <w:rFonts w:ascii="Arial" w:eastAsia="Times New Roman" w:hAnsi="Arial" w:cs="Arial"/>
          <w:sz w:val="24"/>
          <w:szCs w:val="24"/>
        </w:rPr>
        <w:t>Dr</w:t>
      </w:r>
      <w:r w:rsidR="00473979">
        <w:rPr>
          <w:rFonts w:ascii="Arial" w:eastAsia="Times New Roman" w:hAnsi="Arial" w:cs="Arial"/>
          <w:sz w:val="24"/>
          <w:szCs w:val="24"/>
        </w:rPr>
        <w:t xml:space="preserve"> Santema (Ch</w:t>
      </w:r>
      <w:r w:rsidR="00B81437">
        <w:rPr>
          <w:rFonts w:ascii="Arial" w:eastAsia="Times New Roman" w:hAnsi="Arial" w:cs="Arial"/>
          <w:sz w:val="24"/>
          <w:szCs w:val="24"/>
        </w:rPr>
        <w:t>irurgie AMC), Drs Pelzer (Anesthesie Antonius Ziekenhuis).</w:t>
      </w:r>
      <w:r w:rsidRPr="00FF7F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8DFEBA" w14:textId="4CAEFAE3" w:rsidR="00207AF6" w:rsidRPr="00FF7F71" w:rsidRDefault="00207AF6" w:rsidP="004C01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 xml:space="preserve">Het symposium is een feestelijke dag waarop </w:t>
      </w:r>
      <w:r w:rsidR="007035BC" w:rsidRPr="00FF7F71">
        <w:rPr>
          <w:rFonts w:ascii="Arial" w:eastAsia="Times New Roman" w:hAnsi="Arial" w:cs="Arial"/>
          <w:sz w:val="24"/>
          <w:szCs w:val="24"/>
        </w:rPr>
        <w:t>artsen</w:t>
      </w:r>
      <w:r w:rsidR="00B81437">
        <w:rPr>
          <w:rFonts w:ascii="Arial" w:eastAsia="Times New Roman" w:hAnsi="Arial" w:cs="Arial"/>
          <w:sz w:val="24"/>
          <w:szCs w:val="24"/>
        </w:rPr>
        <w:t xml:space="preserve"> (huisartsen/medisch specialisten, verzekeringsartsen)</w:t>
      </w:r>
      <w:r w:rsidR="00A11B54" w:rsidRPr="00FF7F71">
        <w:rPr>
          <w:rFonts w:ascii="Arial" w:eastAsia="Times New Roman" w:hAnsi="Arial" w:cs="Arial"/>
          <w:sz w:val="24"/>
          <w:szCs w:val="24"/>
        </w:rPr>
        <w:t>, verpleegkundigen</w:t>
      </w:r>
      <w:r w:rsidR="00B81437">
        <w:rPr>
          <w:rFonts w:ascii="Arial" w:eastAsia="Times New Roman" w:hAnsi="Arial" w:cs="Arial"/>
          <w:sz w:val="24"/>
          <w:szCs w:val="24"/>
        </w:rPr>
        <w:t xml:space="preserve">, </w:t>
      </w:r>
      <w:r w:rsidR="007035BC" w:rsidRPr="00FF7F71">
        <w:rPr>
          <w:rFonts w:ascii="Arial" w:eastAsia="Times New Roman" w:hAnsi="Arial" w:cs="Arial"/>
          <w:sz w:val="24"/>
          <w:szCs w:val="24"/>
        </w:rPr>
        <w:t>fysiotherapeuten</w:t>
      </w:r>
      <w:r w:rsidR="00864206" w:rsidRPr="00FF7F71">
        <w:rPr>
          <w:rFonts w:ascii="Arial" w:eastAsia="Times New Roman" w:hAnsi="Arial" w:cs="Arial"/>
          <w:sz w:val="24"/>
          <w:szCs w:val="24"/>
        </w:rPr>
        <w:t xml:space="preserve"> </w:t>
      </w:r>
      <w:r w:rsidR="00B81437">
        <w:rPr>
          <w:rFonts w:ascii="Arial" w:eastAsia="Times New Roman" w:hAnsi="Arial" w:cs="Arial"/>
          <w:sz w:val="24"/>
          <w:szCs w:val="24"/>
        </w:rPr>
        <w:t xml:space="preserve">en zorgverzekeraars </w:t>
      </w:r>
      <w:r w:rsidRPr="00FF7F71">
        <w:rPr>
          <w:rFonts w:ascii="Arial" w:eastAsia="Times New Roman" w:hAnsi="Arial" w:cs="Arial"/>
          <w:sz w:val="24"/>
          <w:szCs w:val="24"/>
        </w:rPr>
        <w:t>van harte welkom zijn.</w:t>
      </w:r>
    </w:p>
    <w:p w14:paraId="4D721391" w14:textId="7B29F0A9" w:rsidR="007035BC" w:rsidRPr="00FF7F71" w:rsidRDefault="007035BC" w:rsidP="004C01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 xml:space="preserve">Accreditatie van het programma </w:t>
      </w:r>
      <w:r w:rsidR="00211F40">
        <w:rPr>
          <w:rFonts w:ascii="Arial" w:eastAsia="Times New Roman" w:hAnsi="Arial" w:cs="Arial"/>
          <w:sz w:val="24"/>
          <w:szCs w:val="24"/>
        </w:rPr>
        <w:t>is</w:t>
      </w:r>
      <w:r w:rsidRPr="00FF7F71">
        <w:rPr>
          <w:rFonts w:ascii="Arial" w:eastAsia="Times New Roman" w:hAnsi="Arial" w:cs="Arial"/>
          <w:sz w:val="24"/>
          <w:szCs w:val="24"/>
        </w:rPr>
        <w:t xml:space="preserve"> aangevraagd.</w:t>
      </w:r>
    </w:p>
    <w:p w14:paraId="2C656E07" w14:textId="77777777" w:rsidR="00864206" w:rsidRPr="00FF7F71" w:rsidRDefault="00864206" w:rsidP="0038293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4A3ADFE7" w14:textId="3371F1CE" w:rsidR="00207AF6" w:rsidRPr="00FF7F71" w:rsidRDefault="00B81437" w:rsidP="00382939">
      <w:pPr>
        <w:spacing w:before="240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br w:type="column"/>
      </w:r>
      <w:r w:rsidR="0040470E">
        <w:rPr>
          <w:rFonts w:ascii="Arial" w:eastAsia="Times New Roman" w:hAnsi="Arial" w:cs="Arial"/>
          <w:b/>
          <w:bCs/>
          <w:sz w:val="27"/>
          <w:szCs w:val="27"/>
        </w:rPr>
        <w:lastRenderedPageBreak/>
        <w:t xml:space="preserve">(voorlopig) 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>Programma</w:t>
      </w:r>
    </w:p>
    <w:p w14:paraId="4FAC8732" w14:textId="77777777" w:rsidR="00382939" w:rsidRPr="00FF7F71" w:rsidRDefault="00382939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28CB60AF" w14:textId="77777777" w:rsidR="00207AF6" w:rsidRPr="00FF7F71" w:rsidRDefault="00A11B54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</w:t>
      </w:r>
      <w:r w:rsidR="007035BC" w:rsidRPr="00FF7F71">
        <w:rPr>
          <w:rFonts w:ascii="Arial" w:eastAsia="Times New Roman" w:hAnsi="Arial" w:cs="Arial"/>
          <w:b/>
          <w:bCs/>
          <w:sz w:val="27"/>
          <w:szCs w:val="27"/>
        </w:rPr>
        <w:t>4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>:</w:t>
      </w:r>
      <w:r w:rsidR="007035BC" w:rsidRPr="00FF7F71">
        <w:rPr>
          <w:rFonts w:ascii="Arial" w:eastAsia="Times New Roman" w:hAnsi="Arial" w:cs="Arial"/>
          <w:b/>
          <w:bCs/>
          <w:sz w:val="27"/>
          <w:szCs w:val="27"/>
        </w:rPr>
        <w:t>30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 </w:t>
      </w:r>
    </w:p>
    <w:p w14:paraId="1D48D30C" w14:textId="77777777" w:rsidR="00207AF6" w:rsidRPr="00FF7F71" w:rsidRDefault="00672A1C" w:rsidP="00382939">
      <w:pPr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>Ontvangst</w:t>
      </w:r>
      <w:r w:rsidR="007035BC" w:rsidRPr="00FF7F71">
        <w:rPr>
          <w:rFonts w:ascii="Arial" w:eastAsia="Times New Roman" w:hAnsi="Arial" w:cs="Arial"/>
          <w:sz w:val="24"/>
          <w:szCs w:val="24"/>
        </w:rPr>
        <w:t>,</w:t>
      </w:r>
      <w:r w:rsidR="00207AF6" w:rsidRPr="00FF7F71">
        <w:rPr>
          <w:rFonts w:ascii="Arial" w:eastAsia="Times New Roman" w:hAnsi="Arial" w:cs="Arial"/>
          <w:sz w:val="24"/>
          <w:szCs w:val="24"/>
        </w:rPr>
        <w:t xml:space="preserve"> </w:t>
      </w:r>
      <w:r w:rsidR="007035BC" w:rsidRPr="00FF7F71">
        <w:rPr>
          <w:rFonts w:ascii="Arial" w:eastAsia="Times New Roman" w:hAnsi="Arial" w:cs="Arial"/>
          <w:sz w:val="24"/>
          <w:szCs w:val="24"/>
        </w:rPr>
        <w:t xml:space="preserve">inschrijving en rondleiding in ons hyperbaar centrum Bolswarderbaan 1a </w:t>
      </w:r>
    </w:p>
    <w:p w14:paraId="0DD5330D" w14:textId="77777777" w:rsidR="00382939" w:rsidRDefault="00382939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692E73BB" w14:textId="3831E374" w:rsidR="00B81437" w:rsidRDefault="00B81437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14:50 uur </w:t>
      </w:r>
    </w:p>
    <w:p w14:paraId="6CEFBB72" w14:textId="78431948" w:rsidR="00B81437" w:rsidRPr="00FF7F71" w:rsidRDefault="00B81437" w:rsidP="00B81437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Verplaatsen naar </w:t>
      </w:r>
      <w:r w:rsidRPr="00FF7F71">
        <w:rPr>
          <w:rFonts w:ascii="Arial" w:eastAsia="Times New Roman" w:hAnsi="Arial" w:cs="Arial"/>
          <w:bCs/>
          <w:sz w:val="24"/>
          <w:szCs w:val="24"/>
        </w:rPr>
        <w:t>in het restaurant Antonius Ziekenhuis</w:t>
      </w:r>
    </w:p>
    <w:p w14:paraId="1593FBC5" w14:textId="77777777" w:rsidR="00B81437" w:rsidRPr="00FF7F71" w:rsidRDefault="00B81437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47143C55" w14:textId="77777777" w:rsidR="00382939" w:rsidRPr="00FF7F71" w:rsidRDefault="00A11B54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15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>:</w:t>
      </w:r>
      <w:r w:rsidR="007035BC" w:rsidRPr="00FF7F71">
        <w:rPr>
          <w:rFonts w:ascii="Arial" w:eastAsia="Times New Roman" w:hAnsi="Arial" w:cs="Arial"/>
          <w:b/>
          <w:bCs/>
          <w:sz w:val="27"/>
          <w:szCs w:val="27"/>
        </w:rPr>
        <w:t>00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 </w:t>
      </w:r>
    </w:p>
    <w:p w14:paraId="1AB54A88" w14:textId="77777777" w:rsidR="00B81437" w:rsidRDefault="00B81437" w:rsidP="00B81437">
      <w:pPr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>Welkomstwoord door voorzitter/directeur Antonius Hypercare R. Groot</w:t>
      </w:r>
    </w:p>
    <w:p w14:paraId="3C223EA1" w14:textId="77777777" w:rsidR="00382939" w:rsidRPr="00FF7F71" w:rsidRDefault="00382939" w:rsidP="00382939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08C98ABF" w14:textId="367F9881" w:rsidR="00207AF6" w:rsidRPr="00FF7F71" w:rsidRDefault="00A11B54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15</w:t>
      </w:r>
      <w:r w:rsidR="002C5331">
        <w:rPr>
          <w:rFonts w:ascii="Arial" w:eastAsia="Times New Roman" w:hAnsi="Arial" w:cs="Arial"/>
          <w:b/>
          <w:bCs/>
          <w:sz w:val="27"/>
          <w:szCs w:val="27"/>
        </w:rPr>
        <w:t>:0</w:t>
      </w:r>
      <w:r w:rsidR="00B81437">
        <w:rPr>
          <w:rFonts w:ascii="Arial" w:eastAsia="Times New Roman" w:hAnsi="Arial" w:cs="Arial"/>
          <w:b/>
          <w:bCs/>
          <w:sz w:val="27"/>
          <w:szCs w:val="27"/>
        </w:rPr>
        <w:t>5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 </w:t>
      </w:r>
    </w:p>
    <w:p w14:paraId="4867CF3B" w14:textId="77777777" w:rsidR="00B81437" w:rsidRPr="00FF7F71" w:rsidRDefault="00B81437" w:rsidP="00B81437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 xml:space="preserve">Opening door </w:t>
      </w:r>
      <w:r>
        <w:rPr>
          <w:rFonts w:ascii="Arial" w:eastAsia="Times New Roman" w:hAnsi="Arial" w:cs="Arial"/>
          <w:sz w:val="24"/>
          <w:szCs w:val="24"/>
        </w:rPr>
        <w:t>Manager Zorg en Gezondheid</w:t>
      </w:r>
      <w:r>
        <w:rPr>
          <w:rFonts w:ascii="Arial" w:eastAsia="Times New Roman" w:hAnsi="Arial" w:cs="Arial"/>
          <w:bCs/>
          <w:sz w:val="24"/>
          <w:szCs w:val="24"/>
        </w:rPr>
        <w:t>, De Friesland Zorgverzekeraar</w:t>
      </w:r>
    </w:p>
    <w:p w14:paraId="42AFD1A1" w14:textId="77777777" w:rsidR="00382939" w:rsidRPr="00FF7F71" w:rsidRDefault="00382939" w:rsidP="00382939">
      <w:pPr>
        <w:rPr>
          <w:rFonts w:ascii="Arial" w:eastAsia="Times New Roman" w:hAnsi="Arial" w:cs="Arial"/>
          <w:sz w:val="24"/>
          <w:szCs w:val="24"/>
        </w:rPr>
      </w:pPr>
    </w:p>
    <w:p w14:paraId="18053B4E" w14:textId="77777777" w:rsidR="008640CA" w:rsidRDefault="002C5331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15.30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</w:t>
      </w:r>
    </w:p>
    <w:p w14:paraId="454412C6" w14:textId="5B6FE63A" w:rsidR="008640CA" w:rsidRPr="00FF7F71" w:rsidRDefault="008640CA" w:rsidP="008640CA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Prof. Dr. R.A. van Hulst “Hyperbare zuurstoftherapie, hoe werkt het?” </w:t>
      </w:r>
    </w:p>
    <w:p w14:paraId="52F93DFB" w14:textId="77777777" w:rsidR="008640CA" w:rsidRDefault="008640CA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6E09E96C" w14:textId="3ECB954F" w:rsidR="00382939" w:rsidRPr="00FF7F71" w:rsidRDefault="008640CA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15.45 uur</w:t>
      </w:r>
      <w:r w:rsidR="00207AF6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</w:p>
    <w:p w14:paraId="0D4CCF92" w14:textId="5981BAD5" w:rsidR="00207AF6" w:rsidRPr="00FF7F71" w:rsidRDefault="00B81437" w:rsidP="00382939">
      <w:pPr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Drs. J. Pelzer “Vijf jaar Antonius Hypercare, wat heeft het ons gebracht?” </w:t>
      </w:r>
    </w:p>
    <w:p w14:paraId="56C3C6EA" w14:textId="77777777" w:rsidR="001917E5" w:rsidRPr="00FF7F71" w:rsidRDefault="001917E5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2FB2E5A9" w14:textId="6A4132BE" w:rsidR="001917E5" w:rsidRPr="00FF7F71" w:rsidRDefault="008640CA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16</w:t>
      </w:r>
      <w:r w:rsidR="00672A1C" w:rsidRPr="00FF7F71">
        <w:rPr>
          <w:rFonts w:ascii="Arial" w:eastAsia="Times New Roman" w:hAnsi="Arial" w:cs="Arial"/>
          <w:b/>
          <w:bCs/>
          <w:sz w:val="27"/>
          <w:szCs w:val="27"/>
        </w:rPr>
        <w:t>:</w:t>
      </w:r>
      <w:r>
        <w:rPr>
          <w:rFonts w:ascii="Arial" w:eastAsia="Times New Roman" w:hAnsi="Arial" w:cs="Arial"/>
          <w:b/>
          <w:bCs/>
          <w:sz w:val="27"/>
          <w:szCs w:val="27"/>
        </w:rPr>
        <w:t>00</w:t>
      </w:r>
      <w:r w:rsidR="00672A1C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</w:t>
      </w:r>
    </w:p>
    <w:p w14:paraId="7D215863" w14:textId="34C9E77D" w:rsidR="00382939" w:rsidRPr="00FF7F71" w:rsidRDefault="00050D39" w:rsidP="00382939">
      <w:pPr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Dr</w:t>
      </w:r>
      <w:r w:rsidR="00F11280">
        <w:rPr>
          <w:rFonts w:ascii="Arial" w:eastAsia="Times New Roman" w:hAnsi="Arial" w:cs="Arial"/>
          <w:bCs/>
          <w:sz w:val="24"/>
          <w:szCs w:val="24"/>
        </w:rPr>
        <w:t>. T.B. Santema “Hyperbare zuurstoftherapie bij diabetische wonden; de resultaten van de DAMOCLES-studie”</w:t>
      </w:r>
    </w:p>
    <w:p w14:paraId="0348BF8F" w14:textId="77777777" w:rsidR="001917E5" w:rsidRPr="00FF7F71" w:rsidRDefault="001917E5" w:rsidP="00382939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18E99284" w14:textId="63115893" w:rsidR="001917E5" w:rsidRPr="00FF7F71" w:rsidRDefault="008640CA" w:rsidP="00382939">
      <w:pPr>
        <w:outlineLvl w:val="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16:45 – 17:00</w:t>
      </w:r>
      <w:r w:rsidR="001917E5" w:rsidRPr="00FF7F71">
        <w:rPr>
          <w:rFonts w:ascii="Arial" w:eastAsia="Times New Roman" w:hAnsi="Arial" w:cs="Arial"/>
          <w:b/>
          <w:sz w:val="27"/>
          <w:szCs w:val="27"/>
        </w:rPr>
        <w:t xml:space="preserve"> uur</w:t>
      </w:r>
      <w:r w:rsidR="001917E5" w:rsidRPr="00FF7F71">
        <w:rPr>
          <w:rFonts w:ascii="Arial" w:eastAsia="Times New Roman" w:hAnsi="Arial" w:cs="Arial"/>
          <w:sz w:val="27"/>
          <w:szCs w:val="27"/>
        </w:rPr>
        <w:t xml:space="preserve"> </w:t>
      </w:r>
    </w:p>
    <w:p w14:paraId="53A682F5" w14:textId="77777777" w:rsidR="00672A1C" w:rsidRPr="00FF7F71" w:rsidRDefault="00672A1C" w:rsidP="00382939">
      <w:pPr>
        <w:outlineLvl w:val="2"/>
        <w:rPr>
          <w:rFonts w:ascii="Arial" w:eastAsia="Times New Roman" w:hAnsi="Arial" w:cs="Arial"/>
          <w:sz w:val="24"/>
          <w:szCs w:val="24"/>
        </w:rPr>
      </w:pPr>
      <w:r w:rsidRPr="00FF7F71">
        <w:rPr>
          <w:rFonts w:ascii="Arial" w:eastAsia="Times New Roman" w:hAnsi="Arial" w:cs="Arial"/>
          <w:sz w:val="24"/>
          <w:szCs w:val="24"/>
        </w:rPr>
        <w:t>Korte pauze</w:t>
      </w:r>
    </w:p>
    <w:p w14:paraId="35FAD9E8" w14:textId="77777777" w:rsidR="001917E5" w:rsidRPr="00FF7F71" w:rsidRDefault="001917E5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73865825" w14:textId="278F610B" w:rsidR="001917E5" w:rsidRPr="00FF7F71" w:rsidRDefault="00207AF6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</w:t>
      </w:r>
      <w:r w:rsidR="008640CA">
        <w:rPr>
          <w:rFonts w:ascii="Arial" w:eastAsia="Times New Roman" w:hAnsi="Arial" w:cs="Arial"/>
          <w:b/>
          <w:bCs/>
          <w:sz w:val="27"/>
          <w:szCs w:val="27"/>
        </w:rPr>
        <w:t>7</w:t>
      </w:r>
      <w:r w:rsidRPr="00FF7F71">
        <w:rPr>
          <w:rFonts w:ascii="Arial" w:eastAsia="Times New Roman" w:hAnsi="Arial" w:cs="Arial"/>
          <w:b/>
          <w:bCs/>
          <w:sz w:val="27"/>
          <w:szCs w:val="27"/>
        </w:rPr>
        <w:t>:</w:t>
      </w:r>
      <w:r w:rsidR="008640CA">
        <w:rPr>
          <w:rFonts w:ascii="Arial" w:eastAsia="Times New Roman" w:hAnsi="Arial" w:cs="Arial"/>
          <w:b/>
          <w:bCs/>
          <w:sz w:val="27"/>
          <w:szCs w:val="27"/>
        </w:rPr>
        <w:t>00</w:t>
      </w:r>
      <w:r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 </w:t>
      </w:r>
    </w:p>
    <w:p w14:paraId="03F06C7F" w14:textId="39C92071" w:rsidR="001917E5" w:rsidRPr="00FF7F71" w:rsidRDefault="00F11280" w:rsidP="00382939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Prof. Dr. L.J.A. Stalpers “late radiatieschade </w:t>
      </w:r>
      <w:r w:rsidR="002F7903">
        <w:rPr>
          <w:rFonts w:ascii="Arial" w:eastAsia="Times New Roman" w:hAnsi="Arial" w:cs="Arial"/>
          <w:bCs/>
          <w:sz w:val="24"/>
          <w:szCs w:val="24"/>
        </w:rPr>
        <w:t xml:space="preserve">in het bekken. </w:t>
      </w:r>
      <w:r w:rsidR="00A12DAC">
        <w:rPr>
          <w:rFonts w:ascii="Arial" w:eastAsia="Times New Roman" w:hAnsi="Arial" w:cs="Arial"/>
          <w:bCs/>
          <w:sz w:val="24"/>
          <w:szCs w:val="24"/>
        </w:rPr>
        <w:t>Wat kan</w:t>
      </w:r>
      <w:r w:rsidR="002F7903">
        <w:rPr>
          <w:rFonts w:ascii="Arial" w:eastAsia="Times New Roman" w:hAnsi="Arial" w:cs="Arial"/>
          <w:bCs/>
          <w:sz w:val="24"/>
          <w:szCs w:val="24"/>
        </w:rPr>
        <w:t xml:space="preserve"> hyperbare zuurstoftherapie</w:t>
      </w:r>
      <w:r w:rsidR="00A12DAC">
        <w:rPr>
          <w:rFonts w:ascii="Arial" w:eastAsia="Times New Roman" w:hAnsi="Arial" w:cs="Arial"/>
          <w:bCs/>
          <w:sz w:val="24"/>
          <w:szCs w:val="24"/>
        </w:rPr>
        <w:t xml:space="preserve"> voor ons betekenen?”</w:t>
      </w:r>
      <w:r w:rsidR="002F790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97EEABA" w14:textId="77777777" w:rsidR="001917E5" w:rsidRPr="00FF7F71" w:rsidRDefault="001917E5" w:rsidP="00382939">
      <w:pPr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54FFA9F3" w14:textId="73AD28AE" w:rsidR="00CD721F" w:rsidRPr="00FF7F71" w:rsidRDefault="00672A1C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17:</w:t>
      </w:r>
      <w:r w:rsidR="008640CA">
        <w:rPr>
          <w:rFonts w:ascii="Arial" w:eastAsia="Times New Roman" w:hAnsi="Arial" w:cs="Arial"/>
          <w:b/>
          <w:bCs/>
          <w:sz w:val="27"/>
          <w:szCs w:val="27"/>
        </w:rPr>
        <w:t>45</w:t>
      </w:r>
      <w:r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uur </w:t>
      </w:r>
    </w:p>
    <w:p w14:paraId="6F27BAF2" w14:textId="44AEDB3A" w:rsidR="00672A1C" w:rsidRPr="00FF7F71" w:rsidRDefault="00A12DAC" w:rsidP="00382939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Prof. Dr. R.A. van Hulst “Hyperbare zuurstoftherapie over vijf jaar. Wat kunnen we verwachten?” </w:t>
      </w:r>
    </w:p>
    <w:p w14:paraId="623BD6CA" w14:textId="77777777" w:rsidR="001917E5" w:rsidRPr="00FF7F71" w:rsidRDefault="001917E5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2CABED68" w14:textId="77777777" w:rsidR="00CD721F" w:rsidRPr="00FF7F71" w:rsidRDefault="00672A1C" w:rsidP="00382939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</w:t>
      </w:r>
      <w:r w:rsidR="001917E5" w:rsidRPr="00FF7F71">
        <w:rPr>
          <w:rFonts w:ascii="Arial" w:eastAsia="Times New Roman" w:hAnsi="Arial" w:cs="Arial"/>
          <w:b/>
          <w:bCs/>
          <w:sz w:val="27"/>
          <w:szCs w:val="27"/>
        </w:rPr>
        <w:t>8</w:t>
      </w:r>
      <w:r w:rsidRPr="00FF7F71">
        <w:rPr>
          <w:rFonts w:ascii="Arial" w:eastAsia="Times New Roman" w:hAnsi="Arial" w:cs="Arial"/>
          <w:b/>
          <w:bCs/>
          <w:sz w:val="27"/>
          <w:szCs w:val="27"/>
        </w:rPr>
        <w:t>:</w:t>
      </w:r>
      <w:r w:rsidR="001917E5" w:rsidRPr="00FF7F71">
        <w:rPr>
          <w:rFonts w:ascii="Arial" w:eastAsia="Times New Roman" w:hAnsi="Arial" w:cs="Arial"/>
          <w:b/>
          <w:bCs/>
          <w:sz w:val="27"/>
          <w:szCs w:val="27"/>
        </w:rPr>
        <w:t>00</w:t>
      </w:r>
      <w:r w:rsidR="00F37520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="00CD721F" w:rsidRPr="00FF7F71">
        <w:rPr>
          <w:rFonts w:ascii="Arial" w:eastAsia="Times New Roman" w:hAnsi="Arial" w:cs="Arial"/>
          <w:b/>
          <w:bCs/>
          <w:sz w:val="27"/>
          <w:szCs w:val="27"/>
        </w:rPr>
        <w:t xml:space="preserve">uur </w:t>
      </w:r>
    </w:p>
    <w:p w14:paraId="5ABF8971" w14:textId="77777777" w:rsidR="00CD721F" w:rsidRPr="00FF7F71" w:rsidRDefault="00F37520" w:rsidP="00CD721F">
      <w:p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F7F71">
        <w:rPr>
          <w:rFonts w:ascii="Arial" w:eastAsia="Times New Roman" w:hAnsi="Arial" w:cs="Arial"/>
          <w:bCs/>
          <w:sz w:val="24"/>
          <w:szCs w:val="24"/>
        </w:rPr>
        <w:t xml:space="preserve">Afronding programma </w:t>
      </w:r>
      <w:r w:rsidR="00CD721F" w:rsidRPr="00FF7F71">
        <w:rPr>
          <w:rFonts w:ascii="Arial" w:eastAsia="Times New Roman" w:hAnsi="Arial" w:cs="Arial"/>
          <w:bCs/>
          <w:sz w:val="24"/>
          <w:szCs w:val="24"/>
        </w:rPr>
        <w:t>en aansluitend borrel, hartige hap</w:t>
      </w:r>
    </w:p>
    <w:p w14:paraId="0108AC04" w14:textId="77777777" w:rsidR="00CD721F" w:rsidRPr="00FF7F71" w:rsidRDefault="00CD721F" w:rsidP="00CD721F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44BBC183" w14:textId="6E3FF546" w:rsidR="00CD721F" w:rsidRPr="00FF7F71" w:rsidRDefault="00CB506D" w:rsidP="00CD721F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F7F71">
        <w:rPr>
          <w:rFonts w:ascii="Arial" w:eastAsia="Times New Roman" w:hAnsi="Arial" w:cs="Arial"/>
          <w:b/>
          <w:bCs/>
          <w:sz w:val="27"/>
          <w:szCs w:val="27"/>
        </w:rPr>
        <w:t>19.00 uur Afsluiting</w:t>
      </w:r>
    </w:p>
    <w:p w14:paraId="71FB90EF" w14:textId="77777777" w:rsidR="00CD721F" w:rsidRPr="00FF7F71" w:rsidRDefault="00CD721F" w:rsidP="00CD721F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5AF41E07" w14:textId="77777777" w:rsidR="00CD721F" w:rsidRPr="00FF7F71" w:rsidRDefault="00CD721F" w:rsidP="00CD721F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6230E076" w14:textId="77777777" w:rsidR="007C025B" w:rsidRPr="00FF7F71" w:rsidRDefault="007C025B" w:rsidP="00CD721F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081FFA9E" w14:textId="77777777" w:rsidR="007C025B" w:rsidRPr="00FF7F71" w:rsidRDefault="007C025B" w:rsidP="00CD721F">
      <w:pPr>
        <w:outlineLvl w:val="2"/>
        <w:rPr>
          <w:rFonts w:ascii="Arial" w:eastAsia="Times New Roman" w:hAnsi="Arial" w:cs="Arial"/>
          <w:sz w:val="24"/>
          <w:szCs w:val="24"/>
        </w:rPr>
      </w:pPr>
    </w:p>
    <w:p w14:paraId="2CD6453D" w14:textId="326285AA" w:rsidR="001B2CB3" w:rsidRPr="00FF7F71" w:rsidRDefault="001B2CB3">
      <w:pPr>
        <w:rPr>
          <w:rFonts w:ascii="Arial" w:hAnsi="Arial" w:cs="Arial"/>
        </w:rPr>
      </w:pPr>
      <w:r w:rsidRPr="00FF7F71">
        <w:rPr>
          <w:rFonts w:ascii="Arial" w:hAnsi="Arial" w:cs="Arial"/>
        </w:rPr>
        <w:t xml:space="preserve"> </w:t>
      </w:r>
    </w:p>
    <w:sectPr w:rsidR="001B2CB3" w:rsidRPr="00FF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F6"/>
    <w:rsid w:val="00050D39"/>
    <w:rsid w:val="0005758F"/>
    <w:rsid w:val="000E4031"/>
    <w:rsid w:val="001917E5"/>
    <w:rsid w:val="001B2CB3"/>
    <w:rsid w:val="00207AF6"/>
    <w:rsid w:val="00211F40"/>
    <w:rsid w:val="002C5331"/>
    <w:rsid w:val="002F7903"/>
    <w:rsid w:val="00382939"/>
    <w:rsid w:val="00400A74"/>
    <w:rsid w:val="0040470E"/>
    <w:rsid w:val="00473979"/>
    <w:rsid w:val="004C0124"/>
    <w:rsid w:val="004D104D"/>
    <w:rsid w:val="005F4D77"/>
    <w:rsid w:val="00672A1C"/>
    <w:rsid w:val="00692D64"/>
    <w:rsid w:val="006D23A5"/>
    <w:rsid w:val="006E7224"/>
    <w:rsid w:val="007035BC"/>
    <w:rsid w:val="00737DCD"/>
    <w:rsid w:val="007C025B"/>
    <w:rsid w:val="008640CA"/>
    <w:rsid w:val="00864206"/>
    <w:rsid w:val="00A11B54"/>
    <w:rsid w:val="00A12DAC"/>
    <w:rsid w:val="00A4549E"/>
    <w:rsid w:val="00AD4A3F"/>
    <w:rsid w:val="00B01E67"/>
    <w:rsid w:val="00B81437"/>
    <w:rsid w:val="00B96283"/>
    <w:rsid w:val="00C271FA"/>
    <w:rsid w:val="00CB506D"/>
    <w:rsid w:val="00CB6B68"/>
    <w:rsid w:val="00CD721F"/>
    <w:rsid w:val="00EA6AA9"/>
    <w:rsid w:val="00EB6893"/>
    <w:rsid w:val="00EE49B8"/>
    <w:rsid w:val="00EF7E65"/>
    <w:rsid w:val="00F11280"/>
    <w:rsid w:val="00F3112E"/>
    <w:rsid w:val="00F3752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3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2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6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8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8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5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ilburguniversity.edu/nl/onderzoek/instituten-en-researchgroepen/tranzo/agenda/burgers-toezich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Huiskamer</dc:creator>
  <cp:lastModifiedBy>Pieter-Jan van Ooij</cp:lastModifiedBy>
  <cp:revision>10</cp:revision>
  <cp:lastPrinted>2017-07-10T12:34:00Z</cp:lastPrinted>
  <dcterms:created xsi:type="dcterms:W3CDTF">2017-07-27T19:12:00Z</dcterms:created>
  <dcterms:modified xsi:type="dcterms:W3CDTF">2017-07-31T17:42:00Z</dcterms:modified>
</cp:coreProperties>
</file>